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1F" w:rsidRDefault="00A5411F" w:rsidP="00A5411F">
      <w:pPr>
        <w:jc w:val="center"/>
      </w:pPr>
      <w:r>
        <w:t>Поговорим о Ревекке</w:t>
      </w:r>
    </w:p>
    <w:p w:rsidR="00A5411F" w:rsidRDefault="00A5411F" w:rsidP="00714DE9"/>
    <w:p w:rsidR="003537AD" w:rsidRDefault="0081384B" w:rsidP="00116F42">
      <w:r>
        <w:t xml:space="preserve">В </w:t>
      </w:r>
      <w:r w:rsidR="00714DE9">
        <w:t>рамках цикла</w:t>
      </w:r>
      <w:r>
        <w:t xml:space="preserve"> </w:t>
      </w:r>
      <w:r w:rsidR="005B1E93">
        <w:t>бесед</w:t>
      </w:r>
      <w:r>
        <w:t xml:space="preserve"> о библейских женщинах, Эшколот позвал </w:t>
      </w:r>
      <w:r w:rsidR="00116F42">
        <w:t xml:space="preserve">искусствоведа </w:t>
      </w:r>
      <w:hyperlink r:id="rId7" w:history="1">
        <w:r w:rsidR="00116F42" w:rsidRPr="00116F42">
          <w:rPr>
            <w:rStyle w:val="a7"/>
          </w:rPr>
          <w:t>Анну Пожидаеву</w:t>
        </w:r>
      </w:hyperlink>
      <w:r w:rsidR="00116F42">
        <w:t xml:space="preserve">  и библеиста </w:t>
      </w:r>
      <w:hyperlink r:id="rId8" w:history="1">
        <w:r w:rsidR="00116F42" w:rsidRPr="003E6BAC">
          <w:rPr>
            <w:rStyle w:val="a7"/>
          </w:rPr>
          <w:t>Михаила Селезнева</w:t>
        </w:r>
      </w:hyperlink>
      <w:r w:rsidR="00116F42">
        <w:t xml:space="preserve"> </w:t>
      </w:r>
      <w:r>
        <w:t>в библиотеку Достоевско</w:t>
      </w:r>
      <w:r w:rsidR="005B1E93">
        <w:t>го поговорить о Ревекке. Титульны</w:t>
      </w:r>
      <w:r w:rsidR="00044F11">
        <w:t xml:space="preserve">м предметом обсуждения стала картина итальянского художника </w:t>
      </w:r>
      <w:proofErr w:type="spellStart"/>
      <w:r w:rsidR="00044F11">
        <w:t>Акилле</w:t>
      </w:r>
      <w:proofErr w:type="spellEnd"/>
      <w:r w:rsidR="00044F11">
        <w:t xml:space="preserve"> </w:t>
      </w:r>
      <w:proofErr w:type="spellStart"/>
      <w:r w:rsidR="00044F11">
        <w:t>Вирджилио</w:t>
      </w:r>
      <w:proofErr w:type="spellEnd"/>
      <w:r w:rsidR="00044F11">
        <w:t xml:space="preserve"> </w:t>
      </w:r>
      <w:proofErr w:type="gramStart"/>
      <w:r w:rsidR="00044F11">
        <w:t>Сократе</w:t>
      </w:r>
      <w:proofErr w:type="gramEnd"/>
      <w:r w:rsidR="00044F11">
        <w:t xml:space="preserve"> </w:t>
      </w:r>
      <w:proofErr w:type="spellStart"/>
      <w:r w:rsidR="00044F11">
        <w:t>Фуни</w:t>
      </w:r>
      <w:proofErr w:type="spellEnd"/>
      <w:r w:rsidR="00044F11">
        <w:t xml:space="preserve"> «Ревекка у колодца», написанная им в 1924 году, однако, разумеется, разговор шел не только о ней.</w:t>
      </w:r>
    </w:p>
    <w:p w:rsidR="00116F42" w:rsidRDefault="003E6BAC" w:rsidP="003E6BAC">
      <w:pPr>
        <w:jc w:val="center"/>
      </w:pPr>
      <w:r>
        <w:rPr>
          <w:noProof/>
          <w:lang w:eastAsia="ru-RU" w:bidi="he-IL"/>
        </w:rPr>
        <w:drawing>
          <wp:inline distT="0" distB="0" distL="0" distR="0">
            <wp:extent cx="2676525" cy="298497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илле фуни 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98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AC" w:rsidRDefault="00C63883" w:rsidP="00A5411F">
      <w:r>
        <w:t xml:space="preserve">Итак, художник по фамилии </w:t>
      </w:r>
      <w:proofErr w:type="spellStart"/>
      <w:r>
        <w:t>Фуни</w:t>
      </w:r>
      <w:proofErr w:type="spellEnd"/>
      <w:r>
        <w:t>, взявший себе имя Ахилл Вергилий Сократ</w:t>
      </w:r>
      <w:r w:rsidR="00A01EA0">
        <w:t>,</w:t>
      </w:r>
      <w:r w:rsidR="004C504F">
        <w:t xml:space="preserve"> пишет картину на ветхозаветный сюжет. </w:t>
      </w:r>
      <w:r w:rsidR="00C061D6">
        <w:t>Заметим</w:t>
      </w:r>
      <w:r w:rsidR="004C504F">
        <w:t>, что для него это обращение к библейской истории так и оста</w:t>
      </w:r>
      <w:r w:rsidR="00C061D6">
        <w:t xml:space="preserve">лось единственным. Да и вообще, по мнению Анны Пожидаевой, назвав картину «Ревекка у колодца» </w:t>
      </w:r>
      <w:proofErr w:type="spellStart"/>
      <w:r w:rsidR="00C061D6">
        <w:t>Фуни</w:t>
      </w:r>
      <w:proofErr w:type="spellEnd"/>
      <w:r w:rsidR="00C061D6">
        <w:t xml:space="preserve">, тем не менее, имел в виду другого персонажа  – нимфу источника. </w:t>
      </w:r>
      <w:r w:rsidR="007E0779">
        <w:t xml:space="preserve">На миниатюре из Венского генезиса </w:t>
      </w:r>
      <w:r w:rsidR="00A5411F">
        <w:t>(</w:t>
      </w:r>
      <w:r w:rsidR="007E0779">
        <w:t xml:space="preserve">кодекса, созданного в Сирии в  начале </w:t>
      </w:r>
      <w:r w:rsidR="00C061D6">
        <w:rPr>
          <w:lang w:val="en-US"/>
        </w:rPr>
        <w:t>VI</w:t>
      </w:r>
      <w:r w:rsidR="00C061D6" w:rsidRPr="00C061D6">
        <w:t xml:space="preserve"> </w:t>
      </w:r>
      <w:r w:rsidR="00C061D6">
        <w:rPr>
          <w:lang w:bidi="he-IL"/>
        </w:rPr>
        <w:t>века</w:t>
      </w:r>
      <w:r w:rsidR="00A5411F">
        <w:rPr>
          <w:lang w:bidi="he-IL"/>
        </w:rPr>
        <w:t>)</w:t>
      </w:r>
      <w:r w:rsidR="007E0779">
        <w:rPr>
          <w:lang w:bidi="he-IL"/>
        </w:rPr>
        <w:t xml:space="preserve"> </w:t>
      </w:r>
      <w:r w:rsidR="00C061D6">
        <w:t>они изображены вместе</w:t>
      </w:r>
      <w:r w:rsidR="007E0779">
        <w:t>:</w:t>
      </w:r>
      <w:r w:rsidR="00C061D6">
        <w:t xml:space="preserve"> скромно одетая Ревекка,</w:t>
      </w:r>
      <w:r w:rsidR="00DC69EC">
        <w:t xml:space="preserve"> подающая</w:t>
      </w:r>
      <w:r w:rsidR="00C061D6">
        <w:t xml:space="preserve"> </w:t>
      </w:r>
      <w:r w:rsidR="00DC69EC">
        <w:t>напиться</w:t>
      </w:r>
      <w:r w:rsidR="00C061D6">
        <w:t xml:space="preserve"> рабу Авраама</w:t>
      </w:r>
      <w:r w:rsidR="00DF7E69">
        <w:t>,</w:t>
      </w:r>
      <w:r w:rsidR="00C061D6">
        <w:t xml:space="preserve"> и полуобнаженная девушка</w:t>
      </w:r>
      <w:r w:rsidR="00DC69EC">
        <w:t xml:space="preserve"> с кувшином</w:t>
      </w:r>
      <w:r w:rsidR="00C061D6">
        <w:t xml:space="preserve">, античный символ источника. </w:t>
      </w:r>
    </w:p>
    <w:p w:rsidR="003E6BAC" w:rsidRDefault="003E6BAC" w:rsidP="003C0110">
      <w:pPr>
        <w:jc w:val="center"/>
      </w:pPr>
      <w:r>
        <w:rPr>
          <w:noProof/>
          <w:lang w:eastAsia="ru-RU" w:bidi="he-IL"/>
        </w:rPr>
        <w:drawing>
          <wp:inline distT="0" distB="0" distL="0" distR="0">
            <wp:extent cx="4019550" cy="25371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a0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403" cy="25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83" w:rsidRDefault="00C061D6" w:rsidP="00A5411F">
      <w:r>
        <w:lastRenderedPageBreak/>
        <w:t>В некотором смысле</w:t>
      </w:r>
      <w:r w:rsidR="00A5411F">
        <w:t>,</w:t>
      </w:r>
      <w:r>
        <w:t xml:space="preserve"> главным героем не только </w:t>
      </w:r>
      <w:r w:rsidR="00B24626">
        <w:t xml:space="preserve">рассматриваемой </w:t>
      </w:r>
      <w:r w:rsidR="00DF7E69">
        <w:t xml:space="preserve">картины, но и </w:t>
      </w:r>
      <w:r w:rsidR="00B24626">
        <w:t xml:space="preserve">ее </w:t>
      </w:r>
      <w:r w:rsidR="00DF7E69">
        <w:t>обсуждения, является именно колодец</w:t>
      </w:r>
      <w:r w:rsidR="00DC69EC">
        <w:t>:</w:t>
      </w:r>
      <w:r w:rsidR="00DF7E69">
        <w:t xml:space="preserve"> как </w:t>
      </w:r>
      <w:proofErr w:type="spellStart"/>
      <w:r w:rsidR="00DF7E69">
        <w:t>топос</w:t>
      </w:r>
      <w:proofErr w:type="spellEnd"/>
      <w:r w:rsidR="00DF7E69">
        <w:t xml:space="preserve"> и как символ. </w:t>
      </w:r>
      <w:r w:rsidR="00DC69EC">
        <w:t>В данном случае, например, как символ встречи античного и</w:t>
      </w:r>
      <w:r>
        <w:t xml:space="preserve"> </w:t>
      </w:r>
      <w:r w:rsidR="00B24626">
        <w:t>библейского</w:t>
      </w:r>
      <w:r w:rsidR="00DC69EC">
        <w:t xml:space="preserve"> мифов – двух </w:t>
      </w:r>
      <w:r w:rsidR="00714DE9">
        <w:t xml:space="preserve">столпов </w:t>
      </w:r>
      <w:r w:rsidR="00DC69EC">
        <w:t xml:space="preserve">европейского искусства. И </w:t>
      </w:r>
      <w:proofErr w:type="spellStart"/>
      <w:r w:rsidR="00DC69EC">
        <w:t>Фуни</w:t>
      </w:r>
      <w:proofErr w:type="spellEnd"/>
      <w:r w:rsidR="00DC69EC">
        <w:t xml:space="preserve">, тяготевший скорее к первому, чем ко второму, выбрал именно </w:t>
      </w:r>
      <w:r w:rsidR="00A01EA0">
        <w:t xml:space="preserve">Ревекку, возможно, потому, что во всех остальных сценах у колодца женский образ оказывается второстепенным: будь то встреча Иакова и Рахили, Моисей, защищающий дочерей </w:t>
      </w:r>
      <w:proofErr w:type="spellStart"/>
      <w:r w:rsidR="00A01EA0">
        <w:t>Иофора</w:t>
      </w:r>
      <w:proofErr w:type="spellEnd"/>
      <w:r w:rsidR="005A53BC">
        <w:t>,</w:t>
      </w:r>
      <w:r w:rsidR="00A01EA0">
        <w:t xml:space="preserve"> или Иисус с </w:t>
      </w:r>
      <w:proofErr w:type="spellStart"/>
      <w:r w:rsidR="00A01EA0">
        <w:t>самарянкой</w:t>
      </w:r>
      <w:proofErr w:type="spellEnd"/>
      <w:r w:rsidR="00A01EA0">
        <w:t xml:space="preserve">. </w:t>
      </w:r>
    </w:p>
    <w:p w:rsidR="00F841FB" w:rsidRDefault="00B24626" w:rsidP="005E5968">
      <w:r>
        <w:t xml:space="preserve">Если же сделать краткий экскурс в историю бытования живописных сюжетов на ветхозаветные темы, можно обнаружить следующую динамику. </w:t>
      </w:r>
      <w:r w:rsidR="005A53BC">
        <w:t xml:space="preserve">Самые ранние изображения происходят из эллинизированной еврейской среды – и ее влияние прослеживается вплоть  до византийских рукописей </w:t>
      </w:r>
      <w:r w:rsidR="005A53BC">
        <w:rPr>
          <w:lang w:val="en-US"/>
        </w:rPr>
        <w:t>XI</w:t>
      </w:r>
      <w:r w:rsidR="005A53BC" w:rsidRPr="005A53BC">
        <w:t>-</w:t>
      </w:r>
      <w:r w:rsidR="005A53BC">
        <w:rPr>
          <w:lang w:val="en-US"/>
        </w:rPr>
        <w:t>XII</w:t>
      </w:r>
      <w:r w:rsidR="005A53BC" w:rsidRPr="005A53BC">
        <w:t xml:space="preserve"> </w:t>
      </w:r>
      <w:r w:rsidR="005A53BC">
        <w:rPr>
          <w:lang w:bidi="he-IL"/>
        </w:rPr>
        <w:t>веков</w:t>
      </w:r>
      <w:r w:rsidR="005A53BC">
        <w:t>.</w:t>
      </w:r>
      <w:r>
        <w:t xml:space="preserve"> </w:t>
      </w:r>
      <w:r w:rsidR="005A53BC">
        <w:t>В Средние века ветхозаветные сюжеты были либо частью очень больших циклов, либо появлялись в рамках так называемого «согласования заветов», подразумевавшего соответствие евангельским историям определенных сюжетов из ветхого заве</w:t>
      </w:r>
      <w:r w:rsidR="00BF7AF1">
        <w:t>та. Реформация вернула ветхий завет на повестку дня, в том числе</w:t>
      </w:r>
      <w:r w:rsidR="003C0110">
        <w:t>,</w:t>
      </w:r>
      <w:r w:rsidR="00BF7AF1">
        <w:t xml:space="preserve"> и с точки зрения живописи. </w:t>
      </w:r>
      <w:r w:rsidR="00BF7AF1">
        <w:rPr>
          <w:lang w:bidi="he-IL"/>
        </w:rPr>
        <w:t>Протестантски</w:t>
      </w:r>
      <w:r w:rsidR="006924C5">
        <w:rPr>
          <w:lang w:bidi="he-IL"/>
        </w:rPr>
        <w:t>е</w:t>
      </w:r>
      <w:r w:rsidR="00BF7AF1">
        <w:rPr>
          <w:lang w:bidi="he-IL"/>
        </w:rPr>
        <w:t xml:space="preserve"> </w:t>
      </w:r>
      <w:r w:rsidR="006924C5">
        <w:t xml:space="preserve">Нидерланды </w:t>
      </w:r>
      <w:r w:rsidR="00BF7AF1">
        <w:t xml:space="preserve"> </w:t>
      </w:r>
      <w:r w:rsidR="00BF7AF1">
        <w:rPr>
          <w:lang w:val="en-US"/>
        </w:rPr>
        <w:t>XVII</w:t>
      </w:r>
      <w:r w:rsidR="00BF7AF1" w:rsidRPr="00BF7AF1">
        <w:t xml:space="preserve"> </w:t>
      </w:r>
      <w:r w:rsidR="00BF7AF1">
        <w:t>века был</w:t>
      </w:r>
      <w:r w:rsidR="006924C5">
        <w:t>и</w:t>
      </w:r>
      <w:r w:rsidR="00BF7AF1">
        <w:t xml:space="preserve"> местом, где бок о бок жили </w:t>
      </w:r>
      <w:r w:rsidR="006924C5">
        <w:t xml:space="preserve">и развивались </w:t>
      </w:r>
      <w:r w:rsidR="00BF7AF1">
        <w:t>процветающая еврейская общи</w:t>
      </w:r>
      <w:r w:rsidR="006924C5">
        <w:t xml:space="preserve">на и голландская школа живописи. Неспроста именно там приобретают особую популярность жанровые картины на ветхозаветные сюжеты. И наконец, в искусстве нового времени эти истории просто становятся частью </w:t>
      </w:r>
      <w:r w:rsidR="005E5968">
        <w:t>культурного контекста – наравне с евангельскими, историческими и прочими мотивами.</w:t>
      </w:r>
    </w:p>
    <w:p w:rsidR="005C19B9" w:rsidRDefault="005C19B9" w:rsidP="005C19B9">
      <w:pPr>
        <w:jc w:val="center"/>
      </w:pPr>
      <w:r>
        <w:rPr>
          <w:noProof/>
          <w:lang w:eastAsia="ru-RU" w:bidi="he-IL"/>
        </w:rPr>
        <w:drawing>
          <wp:inline distT="0" distB="0" distL="0" distR="0">
            <wp:extent cx="3663696" cy="21366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сен ревекка у колодца 48 лув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696" cy="213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110" w:rsidRDefault="005E5968" w:rsidP="00A5411F">
      <w:r>
        <w:t xml:space="preserve">Если </w:t>
      </w:r>
      <w:r w:rsidR="00714DE9">
        <w:t xml:space="preserve">же </w:t>
      </w:r>
      <w:r>
        <w:t xml:space="preserve">посмотреть на историю Ревекки глазами библеиста, можно подметить интересную особенность – все, что праотцы еврейского народа имели, было приобретено ими за пределами </w:t>
      </w:r>
      <w:r w:rsidR="00D9097A">
        <w:t>З</w:t>
      </w:r>
      <w:r>
        <w:t xml:space="preserve">емли Обетованной. </w:t>
      </w:r>
      <w:r w:rsidR="00D9097A">
        <w:t xml:space="preserve">Считается, что Пятикнижие окончательно сложилось после возвращения из Вавилона, и такое представление </w:t>
      </w:r>
      <w:r w:rsidR="003C0110">
        <w:t xml:space="preserve">о праотцах </w:t>
      </w:r>
      <w:r w:rsidR="00D9097A">
        <w:t xml:space="preserve">некоторым образом отражало противопоставление богатой диаспоры и нищей, но обетованной земли Израиля. Заметим, что не только материальные богатства, но </w:t>
      </w:r>
      <w:r>
        <w:t xml:space="preserve">даже </w:t>
      </w:r>
      <w:r w:rsidR="00D9097A">
        <w:t xml:space="preserve">и </w:t>
      </w:r>
      <w:r>
        <w:t xml:space="preserve">жен </w:t>
      </w:r>
      <w:r w:rsidR="00D9097A">
        <w:t xml:space="preserve">праотцы </w:t>
      </w:r>
      <w:r w:rsidR="00DE2DED">
        <w:t>привозили извне</w:t>
      </w:r>
      <w:r>
        <w:t xml:space="preserve">. Будучи пришельцами в земле </w:t>
      </w:r>
      <w:proofErr w:type="spellStart"/>
      <w:r>
        <w:t>Ханаанской</w:t>
      </w:r>
      <w:proofErr w:type="spellEnd"/>
      <w:r>
        <w:t xml:space="preserve">, они предпочитали брать в жены </w:t>
      </w:r>
      <w:r w:rsidR="00DE2DED">
        <w:t xml:space="preserve">не местных красавиц, а </w:t>
      </w:r>
      <w:r>
        <w:t xml:space="preserve">собственных </w:t>
      </w:r>
      <w:r w:rsidR="00A5411F">
        <w:t>кузин</w:t>
      </w:r>
      <w:r>
        <w:t xml:space="preserve">, даром, что идти за ними приходилось </w:t>
      </w:r>
      <w:proofErr w:type="gramStart"/>
      <w:r>
        <w:t>аж</w:t>
      </w:r>
      <w:proofErr w:type="gramEnd"/>
      <w:r>
        <w:t xml:space="preserve"> на доисторическую родину – в </w:t>
      </w:r>
      <w:r w:rsidR="007E0779">
        <w:t>Месопотамию</w:t>
      </w:r>
      <w:r>
        <w:t xml:space="preserve">. </w:t>
      </w:r>
      <w:r w:rsidR="00AA7FAD">
        <w:t xml:space="preserve">Это неприятие </w:t>
      </w:r>
      <w:proofErr w:type="spellStart"/>
      <w:r w:rsidR="00AA7FAD">
        <w:t>хананеянок</w:t>
      </w:r>
      <w:proofErr w:type="spellEnd"/>
      <w:r w:rsidR="00AA7FAD">
        <w:t xml:space="preserve"> также имеет параллель с реалиями эпохи начала второго Храма, когда </w:t>
      </w:r>
      <w:r w:rsidR="00FB6ABC">
        <w:t>еврейской общине</w:t>
      </w:r>
      <w:r w:rsidR="00AA7FAD">
        <w:t xml:space="preserve"> было </w:t>
      </w:r>
      <w:r w:rsidR="00FB6ABC">
        <w:t>настолько</w:t>
      </w:r>
      <w:r w:rsidR="00AA7FAD">
        <w:t xml:space="preserve"> важно сохранить чистоту рядов</w:t>
      </w:r>
      <w:r w:rsidR="00FB6ABC">
        <w:t xml:space="preserve">, что для возобновления завета </w:t>
      </w:r>
      <w:proofErr w:type="gramStart"/>
      <w:r w:rsidR="00FB6ABC">
        <w:t>со</w:t>
      </w:r>
      <w:proofErr w:type="gramEnd"/>
      <w:r w:rsidR="00FB6ABC">
        <w:t xml:space="preserve"> Всевышним </w:t>
      </w:r>
      <w:proofErr w:type="spellStart"/>
      <w:r w:rsidR="00FB6ABC">
        <w:t>Езра</w:t>
      </w:r>
      <w:proofErr w:type="spellEnd"/>
      <w:r w:rsidR="00FB6ABC">
        <w:t xml:space="preserve"> повелел иудеям развестись с иноземными женами и выслать их вместе с детьми</w:t>
      </w:r>
      <w:r w:rsidR="00AA7FAD">
        <w:t xml:space="preserve">. </w:t>
      </w:r>
    </w:p>
    <w:p w:rsidR="00AA7FAD" w:rsidRDefault="00AA7FAD" w:rsidP="005C19B9">
      <w:r>
        <w:t xml:space="preserve">Но вот объяснить таким же образом </w:t>
      </w:r>
      <w:r w:rsidR="00FB6ABC">
        <w:t xml:space="preserve">– через призму персидской эпохи – </w:t>
      </w:r>
      <w:r>
        <w:t>сцену, предшествующ</w:t>
      </w:r>
      <w:r w:rsidR="00FB6ABC">
        <w:t>ую</w:t>
      </w:r>
      <w:r>
        <w:t xml:space="preserve"> отправке раба Авраама за невестой для Исаака, библеистам не удалось. По тексту раб клянется, положив руку под бедро Авраама – и этот обычай, судя по всему, был неясен авторам даже самых </w:t>
      </w:r>
      <w:r>
        <w:lastRenderedPageBreak/>
        <w:t>ранних иллюстраций, а не только нам. Возможно</w:t>
      </w:r>
      <w:r w:rsidR="00FB6ABC">
        <w:t>,</w:t>
      </w:r>
      <w:r>
        <w:t xml:space="preserve"> речь идет о том, что раб должен </w:t>
      </w:r>
      <w:r w:rsidR="00FB6ABC">
        <w:t xml:space="preserve">был </w:t>
      </w:r>
      <w:r>
        <w:t xml:space="preserve">поклясться чем-то очень значимым </w:t>
      </w:r>
      <w:r w:rsidR="00FB6ABC">
        <w:t>– н</w:t>
      </w:r>
      <w:r>
        <w:t>апример, генитальной силой главы рода.</w:t>
      </w:r>
    </w:p>
    <w:p w:rsidR="005C19B9" w:rsidRDefault="005C19B9" w:rsidP="005C19B9">
      <w:pPr>
        <w:jc w:val="center"/>
      </w:pPr>
      <w:r>
        <w:rPr>
          <w:noProof/>
          <w:lang w:eastAsia="ru-RU" w:bidi="he-IL"/>
        </w:rPr>
        <w:drawing>
          <wp:inline distT="0" distB="0" distL="0" distR="0">
            <wp:extent cx="2790825" cy="3550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 люд св авраам и раб ревекка у колодц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97" cy="355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F23" w:rsidRDefault="00FB6ABC" w:rsidP="00855535">
      <w:r>
        <w:t>Когда же раб вместе с десятью верблюдами</w:t>
      </w:r>
      <w:r w:rsidR="005C19B9">
        <w:t xml:space="preserve">, гружеными дарами, прибыл в </w:t>
      </w:r>
      <w:proofErr w:type="spellStart"/>
      <w:r w:rsidR="005C19B9">
        <w:t>Ха</w:t>
      </w:r>
      <w:r>
        <w:t>ран</w:t>
      </w:r>
      <w:proofErr w:type="spellEnd"/>
      <w:r w:rsidR="007E0779">
        <w:t xml:space="preserve">, он остановился у колодца и попросил у Всевышнего знак: та из девушек, которая не только даст напиться ему самому, но предложит напоить и верблюдов, </w:t>
      </w:r>
      <w:r w:rsidR="00855535">
        <w:t>и окажется будущей избранницей</w:t>
      </w:r>
      <w:r w:rsidR="007E0779">
        <w:t xml:space="preserve"> Исаака. </w:t>
      </w:r>
      <w:r w:rsidR="00855535">
        <w:t>По утверждению</w:t>
      </w:r>
      <w:r w:rsidR="007E0779">
        <w:t xml:space="preserve"> зоолог</w:t>
      </w:r>
      <w:r w:rsidR="00855535">
        <w:t>ов</w:t>
      </w:r>
      <w:r w:rsidR="007E0779">
        <w:t xml:space="preserve">, верблюд после перехода по пустыне выпивает от пяти до десяти ведер воды. Если умножить это на десять, становится понятно, что Ревекка совершила </w:t>
      </w:r>
      <w:r w:rsidR="00CE4F23">
        <w:t>настоящий</w:t>
      </w:r>
      <w:r w:rsidR="007E0779">
        <w:t xml:space="preserve"> подвиг</w:t>
      </w:r>
      <w:r w:rsidR="00CE4F23">
        <w:t xml:space="preserve"> – так что, в каком-то смысле, </w:t>
      </w:r>
      <w:proofErr w:type="spellStart"/>
      <w:r w:rsidR="00CE4F23">
        <w:t>Фуни</w:t>
      </w:r>
      <w:proofErr w:type="spellEnd"/>
      <w:r w:rsidR="00CE4F23">
        <w:t xml:space="preserve">, изобразивший ее мускулистой красавицей, был недалек от истины. </w:t>
      </w:r>
    </w:p>
    <w:p w:rsidR="004439C5" w:rsidRDefault="00CE4F23" w:rsidP="00A5411F">
      <w:r>
        <w:t xml:space="preserve">Впрочем, колодец – это традиционное место </w:t>
      </w:r>
      <w:r w:rsidR="004439C5">
        <w:t xml:space="preserve">и </w:t>
      </w:r>
      <w:r>
        <w:t>для появления невесты</w:t>
      </w:r>
      <w:r w:rsidR="004439C5">
        <w:t>, и для подвигов</w:t>
      </w:r>
      <w:r>
        <w:t>. Поколение спустя, Иаков, сын Ревекки и Исаака, встречает у колодца Рахиль. И ему тоже предстоит совершить нечто героическое –</w:t>
      </w:r>
      <w:r w:rsidR="005C423A">
        <w:t xml:space="preserve"> </w:t>
      </w:r>
      <w:r>
        <w:t xml:space="preserve">отодвинуть камень, закрывающий колодец, чтобы напоить стада. Обычно для этого требовались все пастухи, но, увидев Рахиль, Иаков преисполнился такой силой, что сдвинул </w:t>
      </w:r>
      <w:r w:rsidR="005C423A">
        <w:t xml:space="preserve">его в одиночку. Моисей, также у колодца спасает дочерей </w:t>
      </w:r>
      <w:proofErr w:type="spellStart"/>
      <w:r w:rsidR="005C423A">
        <w:t>Иофора</w:t>
      </w:r>
      <w:proofErr w:type="spellEnd"/>
      <w:r w:rsidR="005C423A">
        <w:t xml:space="preserve"> от </w:t>
      </w:r>
      <w:r w:rsidR="00A5411F">
        <w:t xml:space="preserve">злонамеренных </w:t>
      </w:r>
      <w:r w:rsidR="005C423A">
        <w:t>пастухов.</w:t>
      </w:r>
      <w:r w:rsidR="00A5411F">
        <w:t xml:space="preserve"> Михаил Селезнев предложил следующее объяснение этой закономерности.</w:t>
      </w:r>
      <w:r w:rsidR="005C423A">
        <w:t xml:space="preserve"> </w:t>
      </w:r>
    </w:p>
    <w:p w:rsidR="001D7290" w:rsidRPr="004439C5" w:rsidRDefault="001D7290" w:rsidP="00714DE9">
      <w:r>
        <w:t xml:space="preserve">В </w:t>
      </w:r>
      <w:r w:rsidR="004439C5">
        <w:t xml:space="preserve">Песне Песней невеста сравнивается с запечатанным источником. Семантика символа прозрачна, как содержимое доброго колодца: женщина – жизнь – вода. </w:t>
      </w:r>
      <w:r w:rsidR="00820194">
        <w:rPr>
          <w:lang w:bidi="he-IL"/>
        </w:rPr>
        <w:t>К слову, а</w:t>
      </w:r>
      <w:r>
        <w:t>трибутом замужней женщины, как объекта домога</w:t>
      </w:r>
      <w:r w:rsidR="00820194">
        <w:t>тельства</w:t>
      </w:r>
      <w:r>
        <w:t xml:space="preserve"> – тоже будет вода, но </w:t>
      </w:r>
      <w:r w:rsidR="00714DE9">
        <w:t xml:space="preserve">не закрытый колодец, а открытая </w:t>
      </w:r>
      <w:r>
        <w:t>купальн</w:t>
      </w:r>
      <w:r w:rsidR="00714DE9">
        <w:t>я</w:t>
      </w:r>
      <w:r>
        <w:t xml:space="preserve">. В купальне Давид увидел Бат </w:t>
      </w:r>
      <w:proofErr w:type="spellStart"/>
      <w:r>
        <w:t>Шеву</w:t>
      </w:r>
      <w:proofErr w:type="spellEnd"/>
      <w:r>
        <w:t xml:space="preserve"> – Вирсавию</w:t>
      </w:r>
      <w:r w:rsidR="00714DE9">
        <w:t xml:space="preserve">, а старцы </w:t>
      </w:r>
      <w:r w:rsidR="005C19B9">
        <w:t>–</w:t>
      </w:r>
      <w:r w:rsidR="00714DE9">
        <w:t xml:space="preserve"> Сусанну</w:t>
      </w:r>
      <w:r>
        <w:t xml:space="preserve">. </w:t>
      </w:r>
      <w:r w:rsidR="00987244">
        <w:t xml:space="preserve">Кстати, для живописцев Вирсавия была уникальным персонажем, позволявшим изобразить обнаженную натуру, оставаясь в рамках благочестивого библейского нарратива. </w:t>
      </w:r>
    </w:p>
    <w:p w:rsidR="005C19B9" w:rsidRDefault="00A5411F" w:rsidP="005B3E4F">
      <w:r>
        <w:t xml:space="preserve">Возвращаясь к </w:t>
      </w:r>
      <w:r w:rsidR="00714DE9">
        <w:t>колодцу, заметим, что если запечатанный источник – символ девственности, то переход в другое состояние требует «</w:t>
      </w:r>
      <w:r w:rsidR="00714DE9">
        <w:rPr>
          <w:lang w:val="en-US"/>
        </w:rPr>
        <w:t>rite</w:t>
      </w:r>
      <w:r w:rsidR="00714DE9" w:rsidRPr="004439C5">
        <w:t xml:space="preserve"> </w:t>
      </w:r>
      <w:r w:rsidR="00714DE9">
        <w:rPr>
          <w:lang w:val="en-US"/>
        </w:rPr>
        <w:t>de</w:t>
      </w:r>
      <w:r w:rsidR="00714DE9" w:rsidRPr="004439C5">
        <w:t xml:space="preserve"> </w:t>
      </w:r>
      <w:r w:rsidR="00714DE9">
        <w:rPr>
          <w:lang w:val="en-US"/>
        </w:rPr>
        <w:t>passage</w:t>
      </w:r>
      <w:r w:rsidR="00714DE9">
        <w:t xml:space="preserve">»: вот вам и место для подвига. Иаков, отдвигающий камень, чтобы отворить устье колодца, иллюстрирует эту идею с максимальной </w:t>
      </w:r>
      <w:r w:rsidR="00714DE9">
        <w:lastRenderedPageBreak/>
        <w:t xml:space="preserve">наглядностью. Но в случае Ревекки, получается, что жених и невеста меняются местами. Некоторое объяснение состоит в том, что Исаак вообще описан как персонаж довольно пассивный – даже свататься за него едет раб. А если вспомнить историю с благословением Иакова, </w:t>
      </w:r>
      <w:r w:rsidR="005B3E4F">
        <w:t xml:space="preserve">то </w:t>
      </w:r>
      <w:r>
        <w:t xml:space="preserve">можно </w:t>
      </w:r>
      <w:r w:rsidR="005B3E4F">
        <w:t xml:space="preserve">сообразить, </w:t>
      </w:r>
      <w:r>
        <w:t>кто был в их</w:t>
      </w:r>
      <w:r w:rsidR="00714DE9">
        <w:t xml:space="preserve"> семье главным. </w:t>
      </w:r>
    </w:p>
    <w:p w:rsidR="005C19B9" w:rsidRDefault="005C19B9" w:rsidP="005C19B9">
      <w:pPr>
        <w:jc w:val="center"/>
      </w:pPr>
      <w:r>
        <w:rPr>
          <w:noProof/>
          <w:lang w:eastAsia="ru-RU" w:bidi="he-IL"/>
        </w:rPr>
        <w:drawing>
          <wp:inline distT="0" distB="0" distL="0" distR="0">
            <wp:extent cx="3219450" cy="2366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жачинто асерето 1640 гэ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326" cy="23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BC" w:rsidRDefault="00714DE9" w:rsidP="005B3E4F">
      <w:r>
        <w:t>Надо отметить, что практически во всех живописных изображениях этой сцены</w:t>
      </w:r>
      <w:r w:rsidR="005B3E4F">
        <w:t>,</w:t>
      </w:r>
      <w:r>
        <w:t xml:space="preserve"> </w:t>
      </w:r>
      <w:proofErr w:type="gramStart"/>
      <w:r>
        <w:t>помимо</w:t>
      </w:r>
      <w:proofErr w:type="gramEnd"/>
      <w:r>
        <w:t xml:space="preserve"> </w:t>
      </w:r>
      <w:r w:rsidR="00DA27EE">
        <w:t xml:space="preserve">ослепшего </w:t>
      </w:r>
      <w:r>
        <w:t xml:space="preserve">Исаака и </w:t>
      </w:r>
      <w:r w:rsidR="00DA27EE">
        <w:t xml:space="preserve">трепещущего </w:t>
      </w:r>
      <w:r>
        <w:t xml:space="preserve">Иакова </w:t>
      </w:r>
      <w:r w:rsidR="00A5411F">
        <w:t>в козьих шкурах</w:t>
      </w:r>
      <w:r w:rsidR="005B3E4F">
        <w:t>,</w:t>
      </w:r>
      <w:r w:rsidR="00A5411F">
        <w:t xml:space="preserve"> </w:t>
      </w:r>
      <w:r>
        <w:t xml:space="preserve">обязательно присутствует Ревекка, которая, по сути, и была ее движущей силой. </w:t>
      </w:r>
      <w:r w:rsidR="00DA27EE">
        <w:t xml:space="preserve">Добившись же того, что ее любимец получил-таки отцовское благословение, она спасла его от мести со стороны обманутого брата и отправила на свою родину – подыскать жену не из числа местных </w:t>
      </w:r>
      <w:proofErr w:type="spellStart"/>
      <w:r w:rsidR="00DA27EE">
        <w:t>хеттеянок</w:t>
      </w:r>
      <w:proofErr w:type="spellEnd"/>
      <w:r w:rsidR="00DA27EE">
        <w:t xml:space="preserve">, как это, к ее огорчению, уже сделал  </w:t>
      </w:r>
      <w:proofErr w:type="spellStart"/>
      <w:r w:rsidR="00DA27EE">
        <w:t>Эсав</w:t>
      </w:r>
      <w:proofErr w:type="spellEnd"/>
      <w:r w:rsidR="00DA27EE">
        <w:t xml:space="preserve">. И на этом история Ревекки, в общем-то, и заканчивается. Даже о времени и обстоятельствах ее смерти нам ничего не известно. Только место ее погребения в пещере </w:t>
      </w:r>
      <w:proofErr w:type="spellStart"/>
      <w:r w:rsidR="00DA27EE">
        <w:t>Махпела</w:t>
      </w:r>
      <w:proofErr w:type="spellEnd"/>
      <w:r w:rsidR="00DA27EE">
        <w:t xml:space="preserve"> упоминается – когда Иаков велит похоронить его в семейном склепе.</w:t>
      </w:r>
      <w:r w:rsidR="00CE4F23">
        <w:t xml:space="preserve"> </w:t>
      </w:r>
      <w:r w:rsidR="007E0779">
        <w:t xml:space="preserve">  </w:t>
      </w:r>
      <w:r w:rsidR="00FB6ABC">
        <w:t xml:space="preserve">  </w:t>
      </w:r>
    </w:p>
    <w:p w:rsidR="00A504E7" w:rsidRDefault="00A504E7" w:rsidP="00CA3851">
      <w:pPr>
        <w:rPr>
          <w:lang w:bidi="he-IL"/>
        </w:rPr>
      </w:pPr>
      <w:r>
        <w:t xml:space="preserve">Что же до традиций изображений Ревекки, </w:t>
      </w:r>
      <w:proofErr w:type="gramStart"/>
      <w:r>
        <w:t>про</w:t>
      </w:r>
      <w:proofErr w:type="gramEnd"/>
      <w:r>
        <w:t xml:space="preserve"> </w:t>
      </w:r>
      <w:proofErr w:type="gramStart"/>
      <w:r>
        <w:t>которую</w:t>
      </w:r>
      <w:proofErr w:type="gramEnd"/>
      <w:r>
        <w:t xml:space="preserve"> сказано, что Исаак в </w:t>
      </w:r>
      <w:proofErr w:type="spellStart"/>
      <w:r>
        <w:t>Гераре</w:t>
      </w:r>
      <w:proofErr w:type="spellEnd"/>
      <w:r>
        <w:t xml:space="preserve"> выдавал ее за сестру, ибо опасался быть убитым из-за ее красоты, то каждая эпоха понимала под этой красотой свое. И если в </w:t>
      </w:r>
      <w:r>
        <w:rPr>
          <w:lang w:val="en-US"/>
        </w:rPr>
        <w:t>VI</w:t>
      </w:r>
      <w:r w:rsidRPr="00A504E7">
        <w:t xml:space="preserve"> </w:t>
      </w:r>
      <w:r>
        <w:t xml:space="preserve">веке ее изображали как нимфу источника, только </w:t>
      </w:r>
      <w:r w:rsidR="00CA3851">
        <w:t xml:space="preserve">более скромно </w:t>
      </w:r>
      <w:r>
        <w:t xml:space="preserve">одетую, то в </w:t>
      </w:r>
      <w:r>
        <w:rPr>
          <w:lang w:val="en-US"/>
        </w:rPr>
        <w:t>XVIII</w:t>
      </w:r>
      <w:r>
        <w:t xml:space="preserve"> она уже </w:t>
      </w:r>
      <w:r w:rsidR="005B3E4F">
        <w:t>выглядит,</w:t>
      </w:r>
      <w:r>
        <w:t xml:space="preserve"> как пастушка из свиты Марии Антуанетты, ну  а восточной красавицей она становится и вовсе только </w:t>
      </w:r>
      <w:r w:rsidR="00A5411F">
        <w:t xml:space="preserve">в середине </w:t>
      </w:r>
      <w:r w:rsidR="00A5411F">
        <w:rPr>
          <w:lang w:val="en-US" w:bidi="he-IL"/>
        </w:rPr>
        <w:t>XIX</w:t>
      </w:r>
      <w:r w:rsidR="00A5411F">
        <w:rPr>
          <w:lang w:bidi="he-IL"/>
        </w:rPr>
        <w:t xml:space="preserve"> века. </w:t>
      </w:r>
    </w:p>
    <w:p w:rsidR="00CA3851" w:rsidRPr="00A5411F" w:rsidRDefault="00CA3851" w:rsidP="00CA3851">
      <w:pPr>
        <w:jc w:val="center"/>
        <w:rPr>
          <w:lang w:bidi="he-IL"/>
        </w:rPr>
      </w:pPr>
      <w:r>
        <w:rPr>
          <w:noProof/>
          <w:lang w:eastAsia="ru-RU" w:bidi="he-IL"/>
        </w:rPr>
        <w:drawing>
          <wp:inline distT="0" distB="0" distL="0" distR="0">
            <wp:extent cx="2200275" cy="2495371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уан койпель 1701 лувр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90" cy="250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290" w:rsidRDefault="005B3E4F" w:rsidP="00CA3851">
      <w:r>
        <w:t xml:space="preserve">Кстати, </w:t>
      </w:r>
      <w:r w:rsidR="000C789E">
        <w:t>была</w:t>
      </w:r>
      <w:r>
        <w:t xml:space="preserve"> упомяну</w:t>
      </w:r>
      <w:r w:rsidR="000C789E">
        <w:t>та</w:t>
      </w:r>
      <w:r>
        <w:t xml:space="preserve"> еще одну</w:t>
      </w:r>
      <w:r w:rsidR="001D7290">
        <w:t xml:space="preserve"> </w:t>
      </w:r>
      <w:r>
        <w:t>знаков</w:t>
      </w:r>
      <w:r w:rsidR="000C789E">
        <w:t>ая история</w:t>
      </w:r>
      <w:r>
        <w:t>, и</w:t>
      </w:r>
      <w:r w:rsidR="000C789E">
        <w:t>меющая</w:t>
      </w:r>
      <w:r w:rsidR="001D7290">
        <w:t xml:space="preserve"> отношение к колодцу – ночн</w:t>
      </w:r>
      <w:r w:rsidR="000C789E">
        <w:t>ая</w:t>
      </w:r>
      <w:r w:rsidR="001D7290">
        <w:t xml:space="preserve"> встреч</w:t>
      </w:r>
      <w:r w:rsidR="000C789E">
        <w:t>а</w:t>
      </w:r>
      <w:r w:rsidR="001D7290">
        <w:t xml:space="preserve"> Иуда и </w:t>
      </w:r>
      <w:proofErr w:type="spellStart"/>
      <w:r w:rsidR="001D7290">
        <w:t>Фамари</w:t>
      </w:r>
      <w:proofErr w:type="spellEnd"/>
      <w:r w:rsidR="001D7290">
        <w:t>, произошедш</w:t>
      </w:r>
      <w:r w:rsidR="000C789E">
        <w:t>ая</w:t>
      </w:r>
      <w:r w:rsidR="001D7290">
        <w:t xml:space="preserve"> в </w:t>
      </w:r>
      <w:proofErr w:type="spellStart"/>
      <w:r w:rsidR="001D7290">
        <w:t>Петах</w:t>
      </w:r>
      <w:proofErr w:type="spellEnd"/>
      <w:r w:rsidR="001D7290">
        <w:t xml:space="preserve"> </w:t>
      </w:r>
      <w:proofErr w:type="spellStart"/>
      <w:r w:rsidR="001D7290">
        <w:t>Эйнаим</w:t>
      </w:r>
      <w:proofErr w:type="spellEnd"/>
      <w:r w:rsidR="001D7290">
        <w:t xml:space="preserve">. Этот топоним может быть переведен как </w:t>
      </w:r>
      <w:r w:rsidR="001D7290">
        <w:lastRenderedPageBreak/>
        <w:t>«Отверзение двух глаз» или «</w:t>
      </w:r>
      <w:r>
        <w:t xml:space="preserve">… </w:t>
      </w:r>
      <w:r w:rsidR="001D7290">
        <w:t xml:space="preserve">двух источников» – характерная  для Книги Бытия игра слов. </w:t>
      </w:r>
      <w:r>
        <w:t xml:space="preserve">Но про </w:t>
      </w:r>
      <w:proofErr w:type="spellStart"/>
      <w:r>
        <w:t>Фамар</w:t>
      </w:r>
      <w:r w:rsidR="00CA3851">
        <w:t>ь</w:t>
      </w:r>
      <w:proofErr w:type="spellEnd"/>
      <w:r w:rsidR="00CA3851">
        <w:t xml:space="preserve"> проект Эшколот, что </w:t>
      </w:r>
      <w:proofErr w:type="gramStart"/>
      <w:r w:rsidR="00CA3851">
        <w:t>твоя</w:t>
      </w:r>
      <w:proofErr w:type="gramEnd"/>
      <w:r w:rsidR="00CA3851">
        <w:t xml:space="preserve"> </w:t>
      </w:r>
      <w:proofErr w:type="spellStart"/>
      <w:r w:rsidR="00CA3851">
        <w:t>Ше</w:t>
      </w:r>
      <w:r>
        <w:t>х</w:t>
      </w:r>
      <w:r w:rsidR="00CA3851">
        <w:t>ере</w:t>
      </w:r>
      <w:r>
        <w:t>зада</w:t>
      </w:r>
      <w:proofErr w:type="spellEnd"/>
      <w:r>
        <w:t>,  пообещал рассказать в следующий раз.</w:t>
      </w:r>
      <w:r w:rsidR="00AE5C5D">
        <w:t xml:space="preserve"> Оставайтесь с нами.</w:t>
      </w:r>
    </w:p>
    <w:sectPr w:rsidR="001D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80" w:rsidRDefault="00022F80" w:rsidP="00A504E7">
      <w:pPr>
        <w:spacing w:after="0" w:line="240" w:lineRule="auto"/>
      </w:pPr>
      <w:r>
        <w:separator/>
      </w:r>
    </w:p>
  </w:endnote>
  <w:endnote w:type="continuationSeparator" w:id="0">
    <w:p w:rsidR="00022F80" w:rsidRDefault="00022F80" w:rsidP="00A5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80" w:rsidRDefault="00022F80" w:rsidP="00A504E7">
      <w:pPr>
        <w:spacing w:after="0" w:line="240" w:lineRule="auto"/>
      </w:pPr>
      <w:r>
        <w:separator/>
      </w:r>
    </w:p>
  </w:footnote>
  <w:footnote w:type="continuationSeparator" w:id="0">
    <w:p w:rsidR="00022F80" w:rsidRDefault="00022F80" w:rsidP="00A50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4B"/>
    <w:rsid w:val="00022F80"/>
    <w:rsid w:val="00026B7F"/>
    <w:rsid w:val="00044F11"/>
    <w:rsid w:val="000C789E"/>
    <w:rsid w:val="00116F42"/>
    <w:rsid w:val="001D7290"/>
    <w:rsid w:val="003C0110"/>
    <w:rsid w:val="003E6BAC"/>
    <w:rsid w:val="0043469E"/>
    <w:rsid w:val="004439C5"/>
    <w:rsid w:val="004C504F"/>
    <w:rsid w:val="005A53BC"/>
    <w:rsid w:val="005B1E93"/>
    <w:rsid w:val="005B3E4F"/>
    <w:rsid w:val="005C19B9"/>
    <w:rsid w:val="005C423A"/>
    <w:rsid w:val="005E5968"/>
    <w:rsid w:val="006924C5"/>
    <w:rsid w:val="00714DE9"/>
    <w:rsid w:val="007E0779"/>
    <w:rsid w:val="00812CEF"/>
    <w:rsid w:val="0081384B"/>
    <w:rsid w:val="00820194"/>
    <w:rsid w:val="00855535"/>
    <w:rsid w:val="00987244"/>
    <w:rsid w:val="009F1815"/>
    <w:rsid w:val="00A01EA0"/>
    <w:rsid w:val="00A504E7"/>
    <w:rsid w:val="00A5411F"/>
    <w:rsid w:val="00AA7FAD"/>
    <w:rsid w:val="00AD0EEC"/>
    <w:rsid w:val="00AE4666"/>
    <w:rsid w:val="00AE5C5D"/>
    <w:rsid w:val="00B24626"/>
    <w:rsid w:val="00B97FCD"/>
    <w:rsid w:val="00BF7AF1"/>
    <w:rsid w:val="00C061D6"/>
    <w:rsid w:val="00C35246"/>
    <w:rsid w:val="00C63883"/>
    <w:rsid w:val="00C653F0"/>
    <w:rsid w:val="00CA3851"/>
    <w:rsid w:val="00CC5D94"/>
    <w:rsid w:val="00CE4F23"/>
    <w:rsid w:val="00D31E18"/>
    <w:rsid w:val="00D825CA"/>
    <w:rsid w:val="00D9097A"/>
    <w:rsid w:val="00DA27EE"/>
    <w:rsid w:val="00DC69EC"/>
    <w:rsid w:val="00DE2DED"/>
    <w:rsid w:val="00DF7E69"/>
    <w:rsid w:val="00F82CA7"/>
    <w:rsid w:val="00F841FB"/>
    <w:rsid w:val="00FB25EB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E7"/>
  </w:style>
  <w:style w:type="paragraph" w:styleId="a5">
    <w:name w:val="footer"/>
    <w:basedOn w:val="a"/>
    <w:link w:val="a6"/>
    <w:uiPriority w:val="99"/>
    <w:unhideWhenUsed/>
    <w:rsid w:val="00A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E7"/>
  </w:style>
  <w:style w:type="character" w:styleId="a7">
    <w:name w:val="Hyperlink"/>
    <w:basedOn w:val="a0"/>
    <w:uiPriority w:val="99"/>
    <w:unhideWhenUsed/>
    <w:rsid w:val="00116F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E7"/>
  </w:style>
  <w:style w:type="paragraph" w:styleId="a5">
    <w:name w:val="footer"/>
    <w:basedOn w:val="a"/>
    <w:link w:val="a6"/>
    <w:uiPriority w:val="99"/>
    <w:unhideWhenUsed/>
    <w:rsid w:val="00A5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E7"/>
  </w:style>
  <w:style w:type="character" w:styleId="a7">
    <w:name w:val="Hyperlink"/>
    <w:basedOn w:val="a0"/>
    <w:uiPriority w:val="99"/>
    <w:unhideWhenUsed/>
    <w:rsid w:val="00116F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hkolot.ru/people/37080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http://eshkolot.ru/people/39299" TargetMode="External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11</cp:revision>
  <dcterms:created xsi:type="dcterms:W3CDTF">2013-12-23T20:30:00Z</dcterms:created>
  <dcterms:modified xsi:type="dcterms:W3CDTF">2013-12-29T20:16:00Z</dcterms:modified>
</cp:coreProperties>
</file>